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15" w:rsidRDefault="00C52315" w:rsidP="00C0564E">
      <w:pPr>
        <w:jc w:val="righ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bookmarkStart w:id="0" w:name="_GoBack"/>
      <w:bookmarkEnd w:id="0"/>
      <w:r>
        <w:rPr>
          <w:b/>
          <w:sz w:val="28"/>
        </w:rPr>
        <w:tab/>
      </w:r>
      <w:r>
        <w:rPr>
          <w:b/>
          <w:noProof/>
          <w:sz w:val="28"/>
          <w:lang w:eastAsia="en-IE"/>
        </w:rPr>
        <w:drawing>
          <wp:inline distT="0" distB="0" distL="0" distR="0" wp14:anchorId="3DF679ED" wp14:editId="33B05CFA">
            <wp:extent cx="1335405" cy="9264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3C43" w:rsidRDefault="00353C43" w:rsidP="00353C43">
      <w:pPr>
        <w:rPr>
          <w:b/>
          <w:sz w:val="28"/>
        </w:rPr>
      </w:pPr>
      <w:r w:rsidRPr="009A4C1F">
        <w:rPr>
          <w:b/>
          <w:sz w:val="28"/>
        </w:rPr>
        <w:t>Manganese in Drinking Water</w:t>
      </w:r>
    </w:p>
    <w:p w:rsidR="00353C43" w:rsidRPr="009A4C1F" w:rsidRDefault="00353C43" w:rsidP="00353C43">
      <w:pPr>
        <w:rPr>
          <w:b/>
          <w:sz w:val="28"/>
        </w:rPr>
      </w:pPr>
      <w:r>
        <w:rPr>
          <w:b/>
          <w:sz w:val="28"/>
        </w:rPr>
        <w:t>Frequently Asked Questions</w:t>
      </w:r>
    </w:p>
    <w:p w:rsidR="00353C43" w:rsidRDefault="00353C43" w:rsidP="00353C43">
      <w:pPr>
        <w:spacing w:after="0"/>
      </w:pPr>
      <w:r>
        <w:t xml:space="preserve">Drinking water is sometimes tested for the presence of metals. </w:t>
      </w:r>
    </w:p>
    <w:p w:rsidR="00353C43" w:rsidRDefault="00353C43" w:rsidP="00353C43">
      <w:pPr>
        <w:spacing w:after="0"/>
      </w:pPr>
      <w:r>
        <w:t xml:space="preserve">Metals can be present in drinking water but they are subject to specific legal limits. </w:t>
      </w:r>
    </w:p>
    <w:p w:rsidR="00353C43" w:rsidRDefault="00353C43" w:rsidP="00353C43">
      <w:pPr>
        <w:spacing w:after="0"/>
      </w:pPr>
      <w:r>
        <w:t xml:space="preserve">Manganese is an example of a metal that </w:t>
      </w:r>
      <w:r w:rsidR="00CD0CF4">
        <w:t>can</w:t>
      </w:r>
      <w:r>
        <w:t xml:space="preserve"> be found in drinking water.</w:t>
      </w:r>
    </w:p>
    <w:p w:rsidR="00353C43" w:rsidRDefault="00353C43" w:rsidP="00353C43">
      <w:pPr>
        <w:spacing w:after="0"/>
      </w:pPr>
      <w:r>
        <w:t xml:space="preserve">The following Frequently Asked Questions have been developed to give you more information if high levels of manganese are found in your drinking water (whether you are on a public or private water supply). </w:t>
      </w:r>
    </w:p>
    <w:p w:rsidR="00353C43" w:rsidRDefault="00353C43" w:rsidP="00353C43">
      <w:pPr>
        <w:spacing w:after="0"/>
      </w:pPr>
    </w:p>
    <w:p w:rsidR="00353C43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0052A3">
        <w:rPr>
          <w:b/>
        </w:rPr>
        <w:t>What is manganese?</w:t>
      </w:r>
    </w:p>
    <w:p w:rsidR="00353C43" w:rsidRDefault="00353C43" w:rsidP="00353C43">
      <w:r>
        <w:t xml:space="preserve">Manganese is a silver-grey metal that occurs naturally in soil, water and rocks. </w:t>
      </w:r>
    </w:p>
    <w:p w:rsidR="00353C43" w:rsidRDefault="00353C43" w:rsidP="00353C43">
      <w:r>
        <w:t>It is used mainly in the manufacture of iron and steel. It is also used in products such as fireworks, paints and cosmetics.</w:t>
      </w:r>
    </w:p>
    <w:p w:rsidR="00353C43" w:rsidRPr="009A4C1F" w:rsidRDefault="00353C43" w:rsidP="00353C43">
      <w:r>
        <w:t>It is an important element in our diets and small amounts are necessary for good health.</w:t>
      </w:r>
    </w:p>
    <w:p w:rsidR="00353C43" w:rsidRDefault="00353C43" w:rsidP="00353C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can I be exposed to manganese?</w:t>
      </w:r>
    </w:p>
    <w:p w:rsidR="00353C43" w:rsidRDefault="00353C43" w:rsidP="00353C43">
      <w:pPr>
        <w:pStyle w:val="ListParagraph"/>
        <w:ind w:left="360"/>
        <w:rPr>
          <w:b/>
        </w:rPr>
      </w:pPr>
    </w:p>
    <w:p w:rsidR="00353C43" w:rsidRPr="000E097B" w:rsidRDefault="00353C43" w:rsidP="00353C43">
      <w:pPr>
        <w:pStyle w:val="ListParagraph"/>
        <w:ind w:left="0"/>
      </w:pPr>
      <w:r>
        <w:t xml:space="preserve">Our greatest exposure to manganese is usually from food. Nuts, grains, beans and tea are rich in manganese.  </w:t>
      </w:r>
    </w:p>
    <w:p w:rsidR="00353C43" w:rsidRDefault="00353C43" w:rsidP="00353C43">
      <w:pPr>
        <w:pStyle w:val="ListParagraph"/>
        <w:ind w:left="360"/>
        <w:rPr>
          <w:b/>
        </w:rPr>
      </w:pPr>
    </w:p>
    <w:p w:rsidR="00353C43" w:rsidRPr="000E097B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0052A3">
        <w:rPr>
          <w:b/>
        </w:rPr>
        <w:t>How does manganese get into drinking water?</w:t>
      </w:r>
    </w:p>
    <w:p w:rsidR="00353C43" w:rsidRPr="000E097B" w:rsidRDefault="00353C43" w:rsidP="00353C43">
      <w:r w:rsidRPr="000E097B">
        <w:t xml:space="preserve">Manganese is </w:t>
      </w:r>
      <w:r>
        <w:t xml:space="preserve">found </w:t>
      </w:r>
      <w:r w:rsidRPr="000E097B">
        <w:t xml:space="preserve">naturally in many surface water </w:t>
      </w:r>
      <w:r>
        <w:t xml:space="preserve">(lake and river water) </w:t>
      </w:r>
      <w:r w:rsidRPr="000E097B">
        <w:t xml:space="preserve">and groundwater </w:t>
      </w:r>
      <w:r>
        <w:t>(underground water)</w:t>
      </w:r>
      <w:r w:rsidR="002B0F9C">
        <w:t xml:space="preserve"> sources</w:t>
      </w:r>
      <w:r>
        <w:t>. Water passing through soil and rock can dissolve minerals containing manganese.  T</w:t>
      </w:r>
      <w:r w:rsidRPr="000E097B">
        <w:t>his is the most likely source of manganese in drinking water.</w:t>
      </w:r>
    </w:p>
    <w:p w:rsidR="00353C43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0052A3">
        <w:rPr>
          <w:b/>
        </w:rPr>
        <w:t>What is the acceptable level</w:t>
      </w:r>
      <w:r>
        <w:rPr>
          <w:b/>
        </w:rPr>
        <w:t xml:space="preserve"> of manganese in drinking water?</w:t>
      </w:r>
    </w:p>
    <w:p w:rsidR="00353C43" w:rsidRDefault="00353C43" w:rsidP="00353C43">
      <w:r>
        <w:t>In Ireland, the European Dri</w:t>
      </w:r>
      <w:r w:rsidR="002B0F9C">
        <w:t xml:space="preserve">nking Water Regulations 2014 </w:t>
      </w:r>
      <w:r>
        <w:t xml:space="preserve">have set a limit </w:t>
      </w:r>
      <w:proofErr w:type="gramStart"/>
      <w:r>
        <w:t xml:space="preserve">of </w:t>
      </w:r>
      <w:r w:rsidRPr="00831DCA">
        <w:rPr>
          <w:b/>
        </w:rPr>
        <w:t xml:space="preserve">50 </w:t>
      </w:r>
      <w:r w:rsidR="00216534">
        <w:rPr>
          <w:b/>
        </w:rPr>
        <w:t xml:space="preserve">µg/l </w:t>
      </w:r>
      <w:r>
        <w:t>(micrograms per litre)</w:t>
      </w:r>
      <w:proofErr w:type="gramEnd"/>
      <w:r>
        <w:t xml:space="preserve"> because, above this, manganese can affect the colour (appearing black-</w:t>
      </w:r>
      <w:proofErr w:type="spellStart"/>
      <w:r>
        <w:t>ish</w:t>
      </w:r>
      <w:proofErr w:type="spellEnd"/>
      <w:r>
        <w:t xml:space="preserve">) and the taste of the water.  It can also stain laundry and plumbing fixtures. </w:t>
      </w:r>
    </w:p>
    <w:p w:rsidR="00353C43" w:rsidRDefault="00353C43" w:rsidP="00353C43">
      <w:pPr>
        <w:rPr>
          <w:b/>
        </w:rPr>
      </w:pPr>
      <w:r w:rsidRPr="00832A77">
        <w:rPr>
          <w:b/>
        </w:rPr>
        <w:t xml:space="preserve">Drinking water will generally become unpalatable (discoloured with an unpleasant taste) at levels </w:t>
      </w:r>
      <w:r>
        <w:rPr>
          <w:b/>
        </w:rPr>
        <w:t>above</w:t>
      </w:r>
      <w:r w:rsidRPr="00832A77">
        <w:rPr>
          <w:b/>
        </w:rPr>
        <w:t xml:space="preserve"> 50 </w:t>
      </w:r>
      <w:r w:rsidR="00216534">
        <w:rPr>
          <w:b/>
        </w:rPr>
        <w:t xml:space="preserve">µg/l </w:t>
      </w:r>
      <w:r w:rsidRPr="00832A77">
        <w:rPr>
          <w:b/>
        </w:rPr>
        <w:t>which will deter you from drinking it.</w:t>
      </w:r>
    </w:p>
    <w:p w:rsidR="00353C43" w:rsidRPr="00FB4C3B" w:rsidRDefault="00353C43" w:rsidP="00353C43">
      <w:r w:rsidRPr="00FB4C3B">
        <w:lastRenderedPageBreak/>
        <w:t xml:space="preserve">High manganese levels in drinking water can be a risk to health. Some groups in the population are more vulnerable </w:t>
      </w:r>
      <w:r>
        <w:t>such as</w:t>
      </w:r>
      <w:r w:rsidRPr="00771732">
        <w:t xml:space="preserve"> </w:t>
      </w:r>
      <w:r w:rsidRPr="00FB4C3B">
        <w:t>babies in the womb, infants and young children</w:t>
      </w:r>
      <w:r>
        <w:t xml:space="preserve">. </w:t>
      </w:r>
      <w:r w:rsidRPr="00FB4C3B">
        <w:t xml:space="preserve">New scientific studies show that high manganese levels in drinking water may have </w:t>
      </w:r>
      <w:r w:rsidRPr="00771732">
        <w:t>a</w:t>
      </w:r>
      <w:r>
        <w:t xml:space="preserve"> harmful </w:t>
      </w:r>
      <w:r w:rsidRPr="00FB4C3B">
        <w:t xml:space="preserve">effect on the nervous system and brain development. </w:t>
      </w:r>
    </w:p>
    <w:p w:rsidR="00353C43" w:rsidRPr="002B0F9C" w:rsidRDefault="00353C43" w:rsidP="00353C43">
      <w:r w:rsidRPr="00FB4C3B">
        <w:t xml:space="preserve">Therefore, </w:t>
      </w:r>
      <w:r w:rsidRPr="007F175D">
        <w:rPr>
          <w:b/>
        </w:rPr>
        <w:t xml:space="preserve">it is advised that you should not drink water with manganese levels </w:t>
      </w:r>
      <w:proofErr w:type="gramStart"/>
      <w:r w:rsidRPr="007F175D">
        <w:rPr>
          <w:b/>
        </w:rPr>
        <w:t xml:space="preserve">above 120 </w:t>
      </w:r>
      <w:r w:rsidR="00216534" w:rsidRPr="007F175D">
        <w:rPr>
          <w:b/>
        </w:rPr>
        <w:t>µg/</w:t>
      </w:r>
      <w:proofErr w:type="spellStart"/>
      <w:r w:rsidR="00216534" w:rsidRPr="007F175D">
        <w:rPr>
          <w:b/>
        </w:rPr>
        <w:t>l</w:t>
      </w:r>
      <w:r w:rsidR="002B0F9C" w:rsidRPr="007F175D">
        <w:rPr>
          <w:b/>
        </w:rPr>
        <w:t>.</w:t>
      </w:r>
      <w:r w:rsidR="00B31690" w:rsidRPr="007F175D">
        <w:rPr>
          <w:b/>
          <w:vertAlign w:val="superscript"/>
        </w:rPr>
        <w:t>i</w:t>
      </w:r>
      <w:proofErr w:type="spellEnd"/>
      <w:proofErr w:type="gramEnd"/>
    </w:p>
    <w:p w:rsidR="00353C43" w:rsidRPr="00353C43" w:rsidRDefault="00353C43" w:rsidP="00353C43">
      <w:r w:rsidRPr="00353C43">
        <w:t xml:space="preserve">This limit is intended to protect everyone in the population, and is based on the most vulnerable </w:t>
      </w:r>
      <w:r>
        <w:t>such as</w:t>
      </w:r>
      <w:r w:rsidRPr="00353C43">
        <w:t xml:space="preserve"> babies in the womb, infants and young children.</w:t>
      </w:r>
    </w:p>
    <w:p w:rsidR="00353C43" w:rsidRPr="00D46E72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D46E72">
        <w:rPr>
          <w:b/>
        </w:rPr>
        <w:t>How would I know if there is manganese in my drinking water?</w:t>
      </w:r>
    </w:p>
    <w:p w:rsidR="00353C43" w:rsidRPr="00353C43" w:rsidRDefault="00353C43" w:rsidP="00353C43">
      <w:pPr>
        <w:rPr>
          <w:sz w:val="24"/>
        </w:rPr>
      </w:pPr>
      <w:r w:rsidRPr="00353C43">
        <w:rPr>
          <w:rFonts w:ascii="Calibri" w:hAnsi="Calibri"/>
          <w:szCs w:val="21"/>
          <w:shd w:val="clear" w:color="auto" w:fill="FFFFFF"/>
        </w:rPr>
        <w:t>The only way to know if you have high levels of manganese is to test your water.</w:t>
      </w:r>
    </w:p>
    <w:p w:rsidR="00353C43" w:rsidRDefault="00353C43" w:rsidP="00353C43">
      <w:r>
        <w:t>If your drinking water is tested for manganese, you should be aware of the result.</w:t>
      </w:r>
    </w:p>
    <w:p w:rsidR="00353C43" w:rsidRPr="00FE397E" w:rsidRDefault="00353C43" w:rsidP="00353C43">
      <w:r w:rsidRPr="00FE397E">
        <w:t xml:space="preserve">At levels </w:t>
      </w:r>
      <w:proofErr w:type="gramStart"/>
      <w:r>
        <w:t xml:space="preserve">above 50 </w:t>
      </w:r>
      <w:r w:rsidR="00216534" w:rsidRPr="007F175D">
        <w:t>µg/l</w:t>
      </w:r>
      <w:r>
        <w:t>,</w:t>
      </w:r>
      <w:proofErr w:type="gramEnd"/>
      <w:r>
        <w:t xml:space="preserve"> manganese can cause an unpleasant taste in drinking water and can stain laundry and plumbing fixtures (black colour).</w:t>
      </w:r>
    </w:p>
    <w:p w:rsidR="00353C43" w:rsidRPr="004E1AE5" w:rsidRDefault="00353C43" w:rsidP="00353C4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How might manganese affect my health?</w:t>
      </w:r>
    </w:p>
    <w:p w:rsidR="00353C43" w:rsidRPr="00D46E72" w:rsidRDefault="00353C43" w:rsidP="00353C43">
      <w:pPr>
        <w:rPr>
          <w:rFonts w:ascii="Calibri" w:hAnsi="Calibri"/>
        </w:rPr>
      </w:pPr>
      <w:r w:rsidRPr="00D46E72">
        <w:rPr>
          <w:rFonts w:ascii="Calibri" w:hAnsi="Calibri"/>
        </w:rPr>
        <w:t>Exposure to high levels of manganese can affect the nervous system.</w:t>
      </w:r>
    </w:p>
    <w:p w:rsidR="00353C43" w:rsidRPr="00353C43" w:rsidRDefault="00353C43" w:rsidP="00353C43">
      <w:pPr>
        <w:rPr>
          <w:rFonts w:ascii="Calibri" w:hAnsi="Calibri"/>
        </w:rPr>
      </w:pPr>
      <w:r w:rsidRPr="00D46E72">
        <w:rPr>
          <w:rFonts w:ascii="Calibri" w:hAnsi="Calibri"/>
        </w:rPr>
        <w:t xml:space="preserve">A condition called </w:t>
      </w:r>
      <w:proofErr w:type="spellStart"/>
      <w:r w:rsidRPr="00D46E72">
        <w:rPr>
          <w:rFonts w:ascii="Calibri" w:hAnsi="Calibri"/>
        </w:rPr>
        <w:t>manganism</w:t>
      </w:r>
      <w:proofErr w:type="spellEnd"/>
      <w:r w:rsidRPr="00D46E72">
        <w:rPr>
          <w:rFonts w:ascii="Calibri" w:hAnsi="Calibri"/>
        </w:rPr>
        <w:t xml:space="preserve"> that resembles Parkinson’s disease has been reported in metal </w:t>
      </w:r>
      <w:r w:rsidRPr="00353C43">
        <w:rPr>
          <w:rFonts w:ascii="Calibri" w:hAnsi="Calibri"/>
        </w:rPr>
        <w:t>workers and smelters who were exposed to very high levels of inhaled manganese at work.</w:t>
      </w:r>
    </w:p>
    <w:p w:rsidR="00353C43" w:rsidRPr="00353C43" w:rsidRDefault="00353C43" w:rsidP="00353C43">
      <w:pPr>
        <w:rPr>
          <w:rFonts w:ascii="Calibri" w:hAnsi="Calibri"/>
          <w:shd w:val="clear" w:color="auto" w:fill="FFFFFF"/>
        </w:rPr>
      </w:pPr>
      <w:r w:rsidRPr="00353C43">
        <w:rPr>
          <w:rFonts w:ascii="Calibri" w:hAnsi="Calibri"/>
          <w:shd w:val="clear" w:color="auto" w:fill="FFFFFF"/>
        </w:rPr>
        <w:t>Scientific research shows that drinking water with high levels of manganese may pose a health risk with recent international studies suggesting that it may affect the nervous system and brain development in children.</w:t>
      </w:r>
    </w:p>
    <w:p w:rsidR="00353C43" w:rsidRPr="0041637D" w:rsidRDefault="00353C43" w:rsidP="00353C43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>
        <w:rPr>
          <w:b/>
        </w:rPr>
        <w:t xml:space="preserve">Who might be at higher risk of health effects? </w:t>
      </w:r>
    </w:p>
    <w:p w:rsidR="00353C43" w:rsidRDefault="00353C43" w:rsidP="00353C43">
      <w:r w:rsidRPr="00F30881">
        <w:t xml:space="preserve">Infants and young children </w:t>
      </w:r>
      <w:r>
        <w:t xml:space="preserve">seem </w:t>
      </w:r>
      <w:r w:rsidRPr="00F30881">
        <w:t>to be more vulnerable to the potential</w:t>
      </w:r>
      <w:r>
        <w:t>ly</w:t>
      </w:r>
      <w:r w:rsidRPr="00F30881">
        <w:t xml:space="preserve"> </w:t>
      </w:r>
      <w:r>
        <w:t xml:space="preserve">harmful effects of high levels of manganese in drinking water. They absorb more manganese and </w:t>
      </w:r>
      <w:r w:rsidR="00423CCC">
        <w:t xml:space="preserve">their bodies </w:t>
      </w:r>
      <w:r>
        <w:t>are less able to remove it</w:t>
      </w:r>
      <w:r w:rsidR="00423CCC">
        <w:t>.</w:t>
      </w:r>
    </w:p>
    <w:p w:rsidR="00353C43" w:rsidRDefault="00353C43" w:rsidP="00353C43">
      <w:r>
        <w:t>Babies in the womb, pregnant women and breast-feeding women are also considered to be more susceptible.</w:t>
      </w:r>
    </w:p>
    <w:p w:rsidR="00353C43" w:rsidRPr="001C6B41" w:rsidRDefault="00353C43" w:rsidP="002B0F9C">
      <w:r>
        <w:t>Other vulnerable groups include people who are anaemic (i.e. low levels of iron in their blood) - more manganese is absorbed when the body has low levels of iron - and those with liver disease and the elderly.</w:t>
      </w:r>
    </w:p>
    <w:p w:rsidR="00353C43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5D5F63">
        <w:rPr>
          <w:b/>
        </w:rPr>
        <w:t xml:space="preserve">What is the HSE’s health advice on </w:t>
      </w:r>
      <w:r>
        <w:rPr>
          <w:b/>
        </w:rPr>
        <w:t xml:space="preserve">manganese </w:t>
      </w:r>
      <w:r w:rsidRPr="005D5F63">
        <w:rPr>
          <w:b/>
        </w:rPr>
        <w:t>in drinking water?</w:t>
      </w:r>
    </w:p>
    <w:p w:rsidR="00353C43" w:rsidRDefault="00353C43" w:rsidP="00353C43">
      <w:pPr>
        <w:pStyle w:val="ListParagraph"/>
        <w:ind w:left="1080"/>
        <w:rPr>
          <w:b/>
        </w:rPr>
      </w:pPr>
    </w:p>
    <w:p w:rsidR="00B31690" w:rsidRDefault="00B31690" w:rsidP="00B31690">
      <w:pPr>
        <w:pStyle w:val="ListParagraph"/>
        <w:numPr>
          <w:ilvl w:val="0"/>
          <w:numId w:val="2"/>
        </w:numPr>
      </w:pPr>
      <w:r>
        <w:t xml:space="preserve">It is advised that you should not drink water with manganese levels above </w:t>
      </w:r>
      <w:r w:rsidRPr="00FB4C3B">
        <w:rPr>
          <w:b/>
        </w:rPr>
        <w:t xml:space="preserve">120 </w:t>
      </w:r>
      <w:r w:rsidR="00216534">
        <w:rPr>
          <w:b/>
        </w:rPr>
        <w:t>µg/l.</w:t>
      </w:r>
      <w:r>
        <w:rPr>
          <w:rStyle w:val="EndnoteReference"/>
        </w:rPr>
        <w:endnoteReference w:id="1"/>
      </w:r>
      <w:r>
        <w:t xml:space="preserve"> </w:t>
      </w:r>
    </w:p>
    <w:p w:rsidR="00B31690" w:rsidRDefault="00B31690" w:rsidP="007F175D">
      <w:pPr>
        <w:pStyle w:val="ListParagraph"/>
        <w:ind w:left="360"/>
      </w:pPr>
    </w:p>
    <w:p w:rsidR="00D71776" w:rsidRDefault="00B31690" w:rsidP="00216534">
      <w:pPr>
        <w:pStyle w:val="ListParagraph"/>
        <w:ind w:left="360"/>
      </w:pPr>
      <w:r>
        <w:t xml:space="preserve">It is likely that the water will not </w:t>
      </w:r>
      <w:r w:rsidR="00216534">
        <w:t xml:space="preserve">be palatable at these </w:t>
      </w:r>
      <w:r>
        <w:t>levels anyway. In general, drinking water becomes discoloured (black-</w:t>
      </w:r>
      <w:proofErr w:type="spellStart"/>
      <w:r>
        <w:t>ish</w:t>
      </w:r>
      <w:proofErr w:type="spellEnd"/>
      <w:r>
        <w:t xml:space="preserve">) with an unpleasant </w:t>
      </w:r>
      <w:r w:rsidR="00216534">
        <w:t xml:space="preserve">taste </w:t>
      </w:r>
      <w:r>
        <w:t xml:space="preserve">at levels </w:t>
      </w:r>
      <w:proofErr w:type="gramStart"/>
      <w:r>
        <w:t xml:space="preserve">above </w:t>
      </w:r>
      <w:r w:rsidRPr="00385CAD">
        <w:rPr>
          <w:b/>
        </w:rPr>
        <w:t xml:space="preserve">50 </w:t>
      </w:r>
      <w:r w:rsidR="00216534">
        <w:rPr>
          <w:b/>
        </w:rPr>
        <w:t xml:space="preserve">µg/l </w:t>
      </w:r>
      <w:r w:rsidRPr="00561FBE">
        <w:t>(</w:t>
      </w:r>
      <w:r>
        <w:t>legal limit)</w:t>
      </w:r>
      <w:proofErr w:type="gramEnd"/>
      <w:r>
        <w:t xml:space="preserve">.  </w:t>
      </w:r>
      <w:r w:rsidR="00353C43">
        <w:t xml:space="preserve">This will deter you from drinking it. </w:t>
      </w:r>
    </w:p>
    <w:p w:rsidR="00216534" w:rsidRDefault="00216534" w:rsidP="00216534">
      <w:pPr>
        <w:pStyle w:val="ListParagraph"/>
        <w:ind w:left="360"/>
      </w:pPr>
    </w:p>
    <w:p w:rsidR="00353C43" w:rsidRDefault="00353C43" w:rsidP="00D71776">
      <w:pPr>
        <w:pStyle w:val="ListParagraph"/>
        <w:numPr>
          <w:ilvl w:val="0"/>
          <w:numId w:val="2"/>
        </w:numPr>
      </w:pPr>
      <w:r>
        <w:t>The risk of health effects is greater for certain vulnerable groups (as set out in question 7)</w:t>
      </w:r>
      <w:r w:rsidR="00D71776">
        <w:t>. If you are in one of these risk groups and e</w:t>
      </w:r>
      <w:r>
        <w:t xml:space="preserve">specially if you are </w:t>
      </w:r>
      <w:r w:rsidRPr="00D71776">
        <w:rPr>
          <w:b/>
        </w:rPr>
        <w:t>pregnant, breastfeeding or if you care for an infant or young child</w:t>
      </w:r>
      <w:r>
        <w:t xml:space="preserve"> (particularly if their feeds come from formula or baby foods made up with tap water), you should not drink water with manganese levels </w:t>
      </w:r>
      <w:proofErr w:type="gramStart"/>
      <w:r>
        <w:t xml:space="preserve">above </w:t>
      </w:r>
      <w:r w:rsidRPr="00216534">
        <w:t>120</w:t>
      </w:r>
      <w:r w:rsidR="00216534" w:rsidRPr="00216534">
        <w:t xml:space="preserve"> µg/l</w:t>
      </w:r>
      <w:proofErr w:type="gramEnd"/>
      <w:r w:rsidRPr="00216534">
        <w:t>.</w:t>
      </w:r>
      <w:r>
        <w:t xml:space="preserve"> You are advised to use an alternative drinking water source or install appropriate treatment to remove manganese from your water. </w:t>
      </w:r>
    </w:p>
    <w:p w:rsidR="007F175D" w:rsidRDefault="007F175D" w:rsidP="007F175D">
      <w:pPr>
        <w:pStyle w:val="ListParagraph"/>
        <w:ind w:left="360"/>
      </w:pPr>
    </w:p>
    <w:p w:rsidR="00663266" w:rsidRDefault="00216534" w:rsidP="007F175D">
      <w:pPr>
        <w:pStyle w:val="ListParagraph"/>
        <w:numPr>
          <w:ilvl w:val="0"/>
          <w:numId w:val="2"/>
        </w:numPr>
      </w:pPr>
      <w:r>
        <w:t>For adults and</w:t>
      </w:r>
      <w:r w:rsidRPr="00FB4C3B">
        <w:t xml:space="preserve"> older children </w:t>
      </w:r>
      <w:r>
        <w:t>who are</w:t>
      </w:r>
      <w:r w:rsidRPr="00FB4C3B">
        <w:t xml:space="preserve"> not in the risk groups set out in question 7, </w:t>
      </w:r>
      <w:r>
        <w:t xml:space="preserve">drinking water with manganese levels </w:t>
      </w:r>
      <w:proofErr w:type="gramStart"/>
      <w:r>
        <w:t xml:space="preserve">slightly above 120 </w:t>
      </w:r>
      <w:r w:rsidRPr="00216534">
        <w:t>µg/l</w:t>
      </w:r>
      <w:r>
        <w:rPr>
          <w:b/>
        </w:rPr>
        <w:t xml:space="preserve"> </w:t>
      </w:r>
      <w:r>
        <w:t>for short periods of time</w:t>
      </w:r>
      <w:proofErr w:type="gramEnd"/>
      <w:r>
        <w:t xml:space="preserve"> is unlikely to cause negative health effects. </w:t>
      </w:r>
      <w:r w:rsidR="00663266">
        <w:t xml:space="preserve"> Nonetheless, if your drinking water is found to contain high manganese levels, you </w:t>
      </w:r>
      <w:r w:rsidR="007F175D">
        <w:t xml:space="preserve">should </w:t>
      </w:r>
      <w:r w:rsidR="00663266">
        <w:t xml:space="preserve">contact the agencies </w:t>
      </w:r>
      <w:r w:rsidR="007F175D">
        <w:t xml:space="preserve">as </w:t>
      </w:r>
      <w:r w:rsidR="00663266">
        <w:t>outlined in question</w:t>
      </w:r>
      <w:r w:rsidR="007F175D">
        <w:t>s 9 and</w:t>
      </w:r>
      <w:r w:rsidR="00663266">
        <w:t xml:space="preserve"> 10 who will provide you with further advice.</w:t>
      </w:r>
    </w:p>
    <w:p w:rsidR="00353C43" w:rsidRPr="005636E7" w:rsidRDefault="00353C43" w:rsidP="00353C43">
      <w:pPr>
        <w:pStyle w:val="ListParagraph"/>
        <w:ind w:left="360"/>
      </w:pPr>
    </w:p>
    <w:p w:rsidR="00353C43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EE283F">
        <w:rPr>
          <w:b/>
        </w:rPr>
        <w:t>What happens next?</w:t>
      </w:r>
    </w:p>
    <w:p w:rsidR="00353C43" w:rsidRPr="00561FBE" w:rsidRDefault="00353C43" w:rsidP="00353C43">
      <w:pPr>
        <w:pStyle w:val="ListParagraph"/>
        <w:ind w:left="360"/>
        <w:rPr>
          <w:b/>
        </w:rPr>
      </w:pPr>
    </w:p>
    <w:p w:rsidR="00353C43" w:rsidRPr="00D91D7D" w:rsidRDefault="00353C43" w:rsidP="00353C43">
      <w:pPr>
        <w:pStyle w:val="ListParagraph"/>
        <w:numPr>
          <w:ilvl w:val="0"/>
          <w:numId w:val="3"/>
        </w:numPr>
      </w:pPr>
      <w:r w:rsidRPr="000C0FDD">
        <w:t xml:space="preserve">Further sampling of your drinking water </w:t>
      </w:r>
      <w:r>
        <w:t>may be</w:t>
      </w:r>
      <w:r w:rsidRPr="000C0FDD">
        <w:t xml:space="preserve"> </w:t>
      </w:r>
      <w:r>
        <w:t xml:space="preserve">required. </w:t>
      </w:r>
    </w:p>
    <w:p w:rsidR="00353C43" w:rsidRDefault="00353C43" w:rsidP="00353C43">
      <w:pPr>
        <w:pStyle w:val="ListParagraph"/>
        <w:ind w:left="360"/>
      </w:pPr>
    </w:p>
    <w:p w:rsidR="00353C43" w:rsidRDefault="00353C43" w:rsidP="00353C43">
      <w:pPr>
        <w:pStyle w:val="ListParagraph"/>
        <w:numPr>
          <w:ilvl w:val="0"/>
          <w:numId w:val="3"/>
        </w:numPr>
      </w:pPr>
      <w:r>
        <w:t>If you are on a public supply, Irish Water will advise you.</w:t>
      </w:r>
    </w:p>
    <w:p w:rsidR="00353C43" w:rsidRDefault="00353C43" w:rsidP="00353C43">
      <w:pPr>
        <w:pStyle w:val="ListParagraph"/>
      </w:pPr>
    </w:p>
    <w:p w:rsidR="00353C43" w:rsidRDefault="00353C43" w:rsidP="00353C43">
      <w:pPr>
        <w:pStyle w:val="ListParagraph"/>
        <w:numPr>
          <w:ilvl w:val="0"/>
          <w:numId w:val="3"/>
        </w:numPr>
      </w:pPr>
      <w:r>
        <w:t>If you are on a private regulated supply, you can contact your Local Authority for advice.</w:t>
      </w:r>
    </w:p>
    <w:p w:rsidR="00353C43" w:rsidRPr="00B0708E" w:rsidRDefault="00353C43" w:rsidP="00353C43">
      <w:pPr>
        <w:pStyle w:val="ListParagraph"/>
        <w:ind w:left="360"/>
      </w:pPr>
    </w:p>
    <w:p w:rsidR="00353C43" w:rsidRDefault="00353C43" w:rsidP="00353C43">
      <w:pPr>
        <w:pStyle w:val="ListParagraph"/>
        <w:numPr>
          <w:ilvl w:val="0"/>
          <w:numId w:val="3"/>
        </w:numPr>
        <w:rPr>
          <w:rFonts w:cs="Arial"/>
        </w:rPr>
      </w:pPr>
      <w:r w:rsidRPr="00B0708E">
        <w:rPr>
          <w:rFonts w:cs="Arial"/>
        </w:rPr>
        <w:t xml:space="preserve">If you are on a private well, you can also contact your Local Authority for advice. </w:t>
      </w:r>
    </w:p>
    <w:p w:rsidR="00353C43" w:rsidRPr="00B93CB2" w:rsidRDefault="00353C43" w:rsidP="00353C43">
      <w:pPr>
        <w:pStyle w:val="ListParagraph"/>
        <w:rPr>
          <w:rFonts w:cs="Arial"/>
        </w:rPr>
      </w:pPr>
    </w:p>
    <w:p w:rsidR="00353C43" w:rsidRPr="00B0708E" w:rsidRDefault="00353C43" w:rsidP="00353C43">
      <w:pPr>
        <w:pStyle w:val="ListParagraph"/>
        <w:numPr>
          <w:ilvl w:val="0"/>
          <w:numId w:val="3"/>
        </w:numPr>
        <w:rPr>
          <w:rFonts w:cs="Arial"/>
        </w:rPr>
      </w:pPr>
      <w:r w:rsidRPr="00B0708E">
        <w:rPr>
          <w:rFonts w:cs="Arial"/>
        </w:rPr>
        <w:t xml:space="preserve">You may have to consider using an alternative </w:t>
      </w:r>
      <w:r>
        <w:rPr>
          <w:rFonts w:cs="Arial"/>
        </w:rPr>
        <w:t xml:space="preserve">drinking </w:t>
      </w:r>
      <w:r w:rsidRPr="00B0708E">
        <w:rPr>
          <w:rFonts w:cs="Arial"/>
        </w:rPr>
        <w:t>water supply</w:t>
      </w:r>
      <w:r>
        <w:rPr>
          <w:rFonts w:cs="Arial"/>
        </w:rPr>
        <w:t xml:space="preserve"> or </w:t>
      </w:r>
      <w:r w:rsidRPr="00B0708E">
        <w:rPr>
          <w:rFonts w:cs="Arial"/>
        </w:rPr>
        <w:t>installin</w:t>
      </w:r>
      <w:r>
        <w:rPr>
          <w:rFonts w:cs="Arial"/>
        </w:rPr>
        <w:t>g appropriate water treatment</w:t>
      </w:r>
      <w:r w:rsidRPr="00B0708E">
        <w:rPr>
          <w:rFonts w:cs="Arial"/>
        </w:rPr>
        <w:t xml:space="preserve">. </w:t>
      </w:r>
    </w:p>
    <w:p w:rsidR="00353C43" w:rsidRPr="00B0708E" w:rsidRDefault="00353C43" w:rsidP="00353C43">
      <w:pPr>
        <w:pStyle w:val="ListParagraph"/>
        <w:ind w:left="360"/>
        <w:rPr>
          <w:rFonts w:cs="Arial"/>
        </w:rPr>
      </w:pPr>
    </w:p>
    <w:p w:rsidR="00353C43" w:rsidRPr="00B3049A" w:rsidRDefault="00353C43" w:rsidP="00353C43">
      <w:pPr>
        <w:pStyle w:val="ListParagraph"/>
        <w:numPr>
          <w:ilvl w:val="0"/>
          <w:numId w:val="1"/>
        </w:numPr>
        <w:rPr>
          <w:b/>
        </w:rPr>
      </w:pPr>
      <w:r w:rsidRPr="00B3049A">
        <w:rPr>
          <w:b/>
        </w:rPr>
        <w:t>Where can I get further advice?</w:t>
      </w:r>
    </w:p>
    <w:p w:rsidR="00353C43" w:rsidRPr="005D5F63" w:rsidRDefault="00353C43" w:rsidP="00353C43">
      <w:pPr>
        <w:pStyle w:val="ListParagraph"/>
        <w:ind w:left="360"/>
        <w:rPr>
          <w:b/>
        </w:rPr>
      </w:pPr>
    </w:p>
    <w:p w:rsidR="00353C43" w:rsidRDefault="00353C43" w:rsidP="00353C43">
      <w:pPr>
        <w:pStyle w:val="ListParagraph"/>
        <w:numPr>
          <w:ilvl w:val="0"/>
          <w:numId w:val="4"/>
        </w:numPr>
      </w:pPr>
      <w:r>
        <w:t>Irish Water</w:t>
      </w:r>
    </w:p>
    <w:p w:rsidR="00353C43" w:rsidRDefault="00C0564E" w:rsidP="00353C43">
      <w:pPr>
        <w:pStyle w:val="ListParagraph"/>
        <w:ind w:left="360"/>
        <w:rPr>
          <w:rStyle w:val="Hyperlink"/>
        </w:rPr>
      </w:pPr>
      <w:hyperlink r:id="rId10" w:history="1">
        <w:r w:rsidR="00353C43" w:rsidRPr="00B729A4">
          <w:rPr>
            <w:rStyle w:val="Hyperlink"/>
          </w:rPr>
          <w:t>https://www.water.ie/water-supply/water-quality/parameters/</w:t>
        </w:r>
      </w:hyperlink>
    </w:p>
    <w:p w:rsidR="00353C43" w:rsidRDefault="00353C43" w:rsidP="00353C43">
      <w:pPr>
        <w:pStyle w:val="ListParagraph"/>
        <w:ind w:left="360"/>
        <w:rPr>
          <w:rStyle w:val="Hyperlink"/>
        </w:rPr>
      </w:pPr>
    </w:p>
    <w:p w:rsidR="00353C43" w:rsidRDefault="00353C43" w:rsidP="00353C43">
      <w:pPr>
        <w:pStyle w:val="ListParagraph"/>
        <w:numPr>
          <w:ilvl w:val="0"/>
          <w:numId w:val="4"/>
        </w:numPr>
      </w:pPr>
      <w:r>
        <w:t>Environmental Protection Agency</w:t>
      </w:r>
    </w:p>
    <w:p w:rsidR="00353C43" w:rsidRDefault="00C0564E" w:rsidP="00353C43">
      <w:pPr>
        <w:pStyle w:val="ListParagraph"/>
        <w:ind w:left="360"/>
      </w:pPr>
      <w:hyperlink r:id="rId11" w:history="1">
        <w:r w:rsidR="00353C43" w:rsidRPr="00554DD4">
          <w:rPr>
            <w:rStyle w:val="Hyperlink"/>
          </w:rPr>
          <w:t>http://www.epa.ie/water/dw/</w:t>
        </w:r>
      </w:hyperlink>
    </w:p>
    <w:p w:rsidR="00353C43" w:rsidRPr="00353C43" w:rsidRDefault="00353C43" w:rsidP="00353C43">
      <w:pPr>
        <w:pStyle w:val="ListParagraph"/>
        <w:ind w:left="360"/>
        <w:rPr>
          <w:color w:val="0000FF" w:themeColor="hyperlink"/>
          <w:u w:val="single"/>
        </w:rPr>
      </w:pPr>
    </w:p>
    <w:p w:rsidR="00353C43" w:rsidRDefault="00353C43" w:rsidP="00353C43">
      <w:pPr>
        <w:pStyle w:val="ListParagraph"/>
        <w:numPr>
          <w:ilvl w:val="0"/>
          <w:numId w:val="4"/>
        </w:numPr>
      </w:pPr>
      <w:r>
        <w:t>Your local County or City Council</w:t>
      </w:r>
    </w:p>
    <w:p w:rsidR="00353C43" w:rsidRPr="00D46E72" w:rsidRDefault="00C0564E" w:rsidP="00353C43">
      <w:pPr>
        <w:pStyle w:val="ListParagraph"/>
        <w:ind w:left="360"/>
        <w:rPr>
          <w:rStyle w:val="Hyperlink"/>
        </w:rPr>
      </w:pPr>
      <w:hyperlink r:id="rId12" w:history="1">
        <w:r w:rsidR="00353C43">
          <w:rPr>
            <w:rStyle w:val="Hyperlink"/>
          </w:rPr>
          <w:t>https://www.lgma.ie/en/irish-local-government/</w:t>
        </w:r>
      </w:hyperlink>
    </w:p>
    <w:p w:rsidR="00353C43" w:rsidRDefault="00353C43" w:rsidP="00353C43">
      <w:pPr>
        <w:pStyle w:val="ListParagraph"/>
        <w:ind w:left="360"/>
        <w:rPr>
          <w:rStyle w:val="Hyperlink"/>
        </w:rPr>
      </w:pPr>
    </w:p>
    <w:p w:rsidR="00353C43" w:rsidRDefault="00353C43" w:rsidP="00353C43">
      <w:pPr>
        <w:pStyle w:val="ListParagraph"/>
        <w:numPr>
          <w:ilvl w:val="0"/>
          <w:numId w:val="4"/>
        </w:numPr>
      </w:pPr>
      <w:r>
        <w:t>Your local HSE Department of Public Health</w:t>
      </w:r>
    </w:p>
    <w:p w:rsidR="00353C43" w:rsidRDefault="00C0564E" w:rsidP="00353C43">
      <w:pPr>
        <w:pStyle w:val="ListParagraph"/>
        <w:ind w:left="360"/>
        <w:rPr>
          <w:rStyle w:val="Hyperlink"/>
        </w:rPr>
      </w:pPr>
      <w:hyperlink r:id="rId13" w:history="1">
        <w:r w:rsidR="00353C43" w:rsidRPr="00B729A4">
          <w:rPr>
            <w:rStyle w:val="Hyperlink"/>
          </w:rPr>
          <w:t>https://www.hse.ie/eng/services/list/5/publichealth/publichealthdepts/contact/phoffices.html</w:t>
        </w:r>
      </w:hyperlink>
    </w:p>
    <w:p w:rsidR="00353C43" w:rsidRDefault="00353C43" w:rsidP="00353C43">
      <w:pPr>
        <w:pStyle w:val="ListParagraph"/>
        <w:ind w:left="360"/>
      </w:pPr>
    </w:p>
    <w:p w:rsidR="00353C43" w:rsidRDefault="00353C43" w:rsidP="00353C43">
      <w:pPr>
        <w:pStyle w:val="ListParagraph"/>
        <w:numPr>
          <w:ilvl w:val="0"/>
          <w:numId w:val="4"/>
        </w:numPr>
        <w:spacing w:after="0"/>
      </w:pPr>
      <w:r>
        <w:t xml:space="preserve">Your local HSE </w:t>
      </w:r>
      <w:r w:rsidRPr="00450D26">
        <w:t>Environmental Health Service</w:t>
      </w:r>
    </w:p>
    <w:p w:rsidR="00353C43" w:rsidRDefault="00C0564E" w:rsidP="00353C43">
      <w:pPr>
        <w:pStyle w:val="CommentText"/>
        <w:spacing w:after="0"/>
        <w:ind w:left="360"/>
        <w:rPr>
          <w:rStyle w:val="Hyperlink"/>
          <w:sz w:val="22"/>
          <w:szCs w:val="22"/>
        </w:rPr>
      </w:pPr>
      <w:hyperlink r:id="rId14" w:history="1">
        <w:r w:rsidR="00353C43" w:rsidRPr="00450D26">
          <w:rPr>
            <w:rStyle w:val="Hyperlink"/>
            <w:sz w:val="22"/>
            <w:szCs w:val="22"/>
          </w:rPr>
          <w:t>https://www.hse.ie/eng/services/list/1/environ/contact.html</w:t>
        </w:r>
      </w:hyperlink>
      <w:r w:rsidR="00353C43">
        <w:rPr>
          <w:rStyle w:val="Hyperlink"/>
          <w:sz w:val="22"/>
          <w:szCs w:val="22"/>
        </w:rPr>
        <w:t xml:space="preserve"> </w:t>
      </w:r>
    </w:p>
    <w:p w:rsidR="00353C43" w:rsidRDefault="00353C43" w:rsidP="00353C43">
      <w:pPr>
        <w:pStyle w:val="ListParagraph"/>
        <w:spacing w:after="0"/>
        <w:ind w:left="360"/>
      </w:pPr>
    </w:p>
    <w:p w:rsidR="00353C43" w:rsidRPr="00450D26" w:rsidRDefault="00353C43" w:rsidP="00353C43">
      <w:pPr>
        <w:pStyle w:val="ListParagraph"/>
        <w:numPr>
          <w:ilvl w:val="0"/>
          <w:numId w:val="4"/>
        </w:numPr>
        <w:spacing w:after="0"/>
      </w:pPr>
      <w:r>
        <w:lastRenderedPageBreak/>
        <w:t>Your GP if you are concerned about existing health problems or symptoms</w:t>
      </w:r>
    </w:p>
    <w:p w:rsidR="00353C43" w:rsidRDefault="00353C43" w:rsidP="00353C43">
      <w:pPr>
        <w:pStyle w:val="CommentText"/>
        <w:spacing w:after="0"/>
        <w:ind w:left="360"/>
        <w:rPr>
          <w:rStyle w:val="Hyperlink"/>
          <w:sz w:val="22"/>
          <w:szCs w:val="22"/>
        </w:rPr>
      </w:pPr>
    </w:p>
    <w:p w:rsidR="00FC0F9B" w:rsidRDefault="00C0564E"/>
    <w:sectPr w:rsidR="00FC0F9B" w:rsidSect="009125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0C8" w:rsidRDefault="000D00C8" w:rsidP="00353C43">
      <w:pPr>
        <w:spacing w:after="0" w:line="240" w:lineRule="auto"/>
      </w:pPr>
      <w:r>
        <w:separator/>
      </w:r>
    </w:p>
  </w:endnote>
  <w:endnote w:type="continuationSeparator" w:id="0">
    <w:p w:rsidR="000D00C8" w:rsidRDefault="000D00C8" w:rsidP="00353C43">
      <w:pPr>
        <w:spacing w:after="0" w:line="240" w:lineRule="auto"/>
      </w:pPr>
      <w:r>
        <w:continuationSeparator/>
      </w:r>
    </w:p>
  </w:endnote>
  <w:endnote w:id="1">
    <w:p w:rsidR="00B31690" w:rsidRPr="00353C43" w:rsidRDefault="00B31690" w:rsidP="00B31690">
      <w:pPr>
        <w:rPr>
          <w:sz w:val="18"/>
          <w:szCs w:val="18"/>
        </w:rPr>
      </w:pPr>
      <w:r w:rsidRPr="00FB4C3B">
        <w:rPr>
          <w:rStyle w:val="EndnoteReference"/>
          <w:sz w:val="18"/>
          <w:szCs w:val="18"/>
        </w:rPr>
        <w:endnoteRef/>
      </w:r>
      <w:r w:rsidRPr="00353C43">
        <w:rPr>
          <w:sz w:val="18"/>
          <w:szCs w:val="18"/>
        </w:rPr>
        <w:t xml:space="preserve"> The HSE has taken a precautionary approach that is in line with that adopted by</w:t>
      </w:r>
      <w:r>
        <w:rPr>
          <w:sz w:val="18"/>
          <w:szCs w:val="18"/>
        </w:rPr>
        <w:t xml:space="preserve"> Canadian health authorities which</w:t>
      </w:r>
      <w:r w:rsidRPr="00353C43">
        <w:rPr>
          <w:sz w:val="18"/>
          <w:szCs w:val="18"/>
        </w:rPr>
        <w:t xml:space="preserve"> have recently revised their guidance taking into account the most recent scientific studies. </w:t>
      </w:r>
      <w:r>
        <w:rPr>
          <w:sz w:val="18"/>
          <w:szCs w:val="18"/>
        </w:rPr>
        <w:t xml:space="preserve">The limit </w:t>
      </w:r>
      <w:proofErr w:type="gramStart"/>
      <w:r>
        <w:rPr>
          <w:sz w:val="18"/>
          <w:szCs w:val="18"/>
        </w:rPr>
        <w:t xml:space="preserve">of 120 </w:t>
      </w:r>
      <w:proofErr w:type="spellStart"/>
      <w:r>
        <w:rPr>
          <w:sz w:val="18"/>
          <w:szCs w:val="18"/>
        </w:rPr>
        <w:t>ug</w:t>
      </w:r>
      <w:proofErr w:type="spellEnd"/>
      <w:r>
        <w:rPr>
          <w:sz w:val="18"/>
          <w:szCs w:val="18"/>
        </w:rPr>
        <w:t>/L</w:t>
      </w:r>
      <w:proofErr w:type="gramEnd"/>
      <w:r w:rsidRPr="00353C43">
        <w:rPr>
          <w:sz w:val="18"/>
          <w:szCs w:val="18"/>
        </w:rPr>
        <w:t xml:space="preserve"> is intended to protect everyone in the population, and is based on those who are most vulnerable such as infants and young children</w:t>
      </w:r>
      <w:r>
        <w:rPr>
          <w:sz w:val="18"/>
          <w:szCs w:val="18"/>
        </w:rPr>
        <w:t xml:space="preserve">. </w:t>
      </w:r>
      <w:hyperlink r:id="rId1" w:history="1">
        <w:r w:rsidRPr="00353C43">
          <w:rPr>
            <w:rStyle w:val="Hyperlink"/>
            <w:sz w:val="18"/>
            <w:szCs w:val="18"/>
          </w:rPr>
          <w:t>https://www.canada.ca/en/health-canada/services/publications/healthy-living/guidelines-canadian-drinking-water-quality-guideline-technical-document-manganese.html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7A" w:rsidRDefault="00EE52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6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E3D" w:rsidRDefault="00700A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6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2E3D" w:rsidRDefault="00C05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7A" w:rsidRDefault="00EE5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0C8" w:rsidRDefault="000D00C8" w:rsidP="00353C43">
      <w:pPr>
        <w:spacing w:after="0" w:line="240" w:lineRule="auto"/>
      </w:pPr>
      <w:r>
        <w:separator/>
      </w:r>
    </w:p>
  </w:footnote>
  <w:footnote w:type="continuationSeparator" w:id="0">
    <w:p w:rsidR="000D00C8" w:rsidRDefault="000D00C8" w:rsidP="0035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7A" w:rsidRDefault="00EE5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7A" w:rsidRDefault="00EE527A">
    <w:pPr>
      <w:pStyle w:val="Header"/>
    </w:pPr>
    <w:r>
      <w:t>HSE National Drinking Water Group                                                                                     18</w:t>
    </w:r>
    <w:r w:rsidRPr="00EE527A">
      <w:rPr>
        <w:vertAlign w:val="superscript"/>
      </w:rPr>
      <w:t>th</w:t>
    </w:r>
    <w:r>
      <w:t xml:space="preserve"> October 2019</w:t>
    </w:r>
  </w:p>
  <w:p w:rsidR="00D72E3D" w:rsidRDefault="00C05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7A" w:rsidRDefault="00EE5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5BE"/>
    <w:multiLevelType w:val="hybridMultilevel"/>
    <w:tmpl w:val="984E60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F6FF7"/>
    <w:multiLevelType w:val="hybridMultilevel"/>
    <w:tmpl w:val="FD7E54F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F81F53"/>
    <w:multiLevelType w:val="hybridMultilevel"/>
    <w:tmpl w:val="B120943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A604BC"/>
    <w:multiLevelType w:val="hybridMultilevel"/>
    <w:tmpl w:val="E6FA847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43"/>
    <w:rsid w:val="000D00C8"/>
    <w:rsid w:val="00216534"/>
    <w:rsid w:val="00295BFA"/>
    <w:rsid w:val="002B0F9C"/>
    <w:rsid w:val="00352539"/>
    <w:rsid w:val="00353C43"/>
    <w:rsid w:val="00423CCC"/>
    <w:rsid w:val="00663266"/>
    <w:rsid w:val="006C293A"/>
    <w:rsid w:val="006C4E33"/>
    <w:rsid w:val="00700AFA"/>
    <w:rsid w:val="007F175D"/>
    <w:rsid w:val="008A1352"/>
    <w:rsid w:val="00B31690"/>
    <w:rsid w:val="00C0564E"/>
    <w:rsid w:val="00C45E24"/>
    <w:rsid w:val="00C52315"/>
    <w:rsid w:val="00CD0CF4"/>
    <w:rsid w:val="00D71776"/>
    <w:rsid w:val="00E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43"/>
  </w:style>
  <w:style w:type="paragraph" w:styleId="Footer">
    <w:name w:val="footer"/>
    <w:basedOn w:val="Normal"/>
    <w:link w:val="FooterChar"/>
    <w:uiPriority w:val="99"/>
    <w:unhideWhenUsed/>
    <w:rsid w:val="0035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43"/>
  </w:style>
  <w:style w:type="character" w:styleId="CommentReference">
    <w:name w:val="annotation reference"/>
    <w:basedOn w:val="DefaultParagraphFont"/>
    <w:uiPriority w:val="99"/>
    <w:semiHidden/>
    <w:unhideWhenUsed/>
    <w:rsid w:val="00353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C4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C43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353C4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6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6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C43"/>
  </w:style>
  <w:style w:type="paragraph" w:styleId="Footer">
    <w:name w:val="footer"/>
    <w:basedOn w:val="Normal"/>
    <w:link w:val="FooterChar"/>
    <w:uiPriority w:val="99"/>
    <w:unhideWhenUsed/>
    <w:rsid w:val="00353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C43"/>
  </w:style>
  <w:style w:type="character" w:styleId="CommentReference">
    <w:name w:val="annotation reference"/>
    <w:basedOn w:val="DefaultParagraphFont"/>
    <w:uiPriority w:val="99"/>
    <w:semiHidden/>
    <w:unhideWhenUsed/>
    <w:rsid w:val="00353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C4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3C43"/>
    <w:rPr>
      <w:color w:val="0000FF" w:themeColor="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353C4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C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C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16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16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1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hse.ie/eng/services/list/5/publichealth/publichealthdepts/contact/phoffices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lgma.ie/en/irish-local-government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pa.ie/water/dw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water.ie/water-supply/water-quality/parameters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hse.ie/eng/services/list/1/environ/contact.html" TargetMode="External"/><Relationship Id="rId22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nada.ca/en/health-canada/services/publications/healthy-living/guidelines-canadian-drinking-water-quality-guideline-technical-document-mangane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5666-302C-44E7-9F5F-2514CAA1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Parle, Ray</cp:lastModifiedBy>
  <cp:revision>5</cp:revision>
  <dcterms:created xsi:type="dcterms:W3CDTF">2019-10-03T09:45:00Z</dcterms:created>
  <dcterms:modified xsi:type="dcterms:W3CDTF">2019-10-18T15:57:00Z</dcterms:modified>
</cp:coreProperties>
</file>